
<file path=[Content_Types].xml><?xml version="1.0" encoding="utf-8"?>
<Types xmlns="http://schemas.openxmlformats.org/package/2006/content-types">
  <Default Extension="emf" ContentType="image/x-emf"/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方正小标宋简体" w:eastAsia="方正小标宋简体" w:hAnsi="宋体" w:hint="eastAsia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铜仁市城乡规划勘测设计研究院</w:t>
      </w:r>
    </w:p>
    <w:p>
      <w:pPr>
        <w:pStyle w:val="style0"/>
        <w:snapToGrid w:val="false"/>
        <w:spacing w:after="312" w:afterLines="100"/>
        <w:jc w:val="center"/>
        <w:outlineLvl w:val="0"/>
        <w:rPr>
          <w:rFonts w:ascii="宋体" w:hAnsi="宋体" w:hint="eastAsia"/>
          <w:sz w:val="36"/>
          <w:szCs w:val="36"/>
        </w:rPr>
      </w:pPr>
      <w:r>
        <w:rPr>
          <w:rFonts w:ascii="方正小标宋简体" w:eastAsia="方正小标宋简体" w:hAnsi="宋体" w:hint="eastAsia"/>
          <w:sz w:val="44"/>
          <w:szCs w:val="44"/>
        </w:rPr>
        <w:t>201</w:t>
      </w:r>
      <w:r>
        <w:rPr>
          <w:rFonts w:eastAsia="方正小标宋简体" w:hAnsi="宋体" w:hint="default"/>
          <w:sz w:val="44"/>
          <w:szCs w:val="44"/>
          <w:lang w:val="en-US"/>
        </w:rPr>
        <w:t>8</w:t>
      </w:r>
      <w:r>
        <w:rPr>
          <w:rFonts w:ascii="方正小标宋简体" w:eastAsia="方正小标宋简体" w:hAnsi="宋体" w:hint="eastAsia"/>
          <w:sz w:val="44"/>
          <w:szCs w:val="44"/>
          <w:lang w:eastAsia="zh-CN"/>
        </w:rPr>
        <w:t>年</w:t>
      </w:r>
      <w:r>
        <w:rPr>
          <w:rFonts w:ascii="方正小标宋简体" w:eastAsia="方正小标宋简体" w:hAnsi="宋体" w:hint="eastAsia"/>
          <w:sz w:val="44"/>
          <w:szCs w:val="44"/>
        </w:rPr>
        <w:t>招聘简章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left="0" w:right="0" w:firstLine="420"/>
        <w:jc w:val="left"/>
        <w:rPr>
          <w:rFonts w:ascii="仿宋_GB2312" w:cs="宋体" w:eastAsia="仿宋_GB2312" w:hAnsi="宋体" w:hint="eastAsia"/>
          <w:kern w:val="0"/>
          <w:sz w:val="28"/>
          <w:szCs w:val="28"/>
        </w:rPr>
      </w:pPr>
      <w:r>
        <w:rPr>
          <w:rFonts w:ascii="仿宋_GB2312" w:cs="宋体" w:eastAsia="仿宋_GB2312" w:hAnsi="宋体" w:hint="eastAsia"/>
          <w:kern w:val="0"/>
          <w:sz w:val="28"/>
          <w:szCs w:val="28"/>
        </w:rPr>
        <w:t>铜仁市城乡规划勘测设计研究院是铜仁市城乡规划局下属的</w:t>
      </w:r>
      <w:r>
        <w:rPr>
          <w:rFonts w:ascii="仿宋_GB2312" w:cs="宋体" w:eastAsia="仿宋_GB2312" w:hAnsi="宋体" w:hint="default"/>
          <w:kern w:val="0"/>
          <w:sz w:val="28"/>
          <w:szCs w:val="28"/>
          <w:lang w:val="en-US"/>
        </w:rPr>
        <w:t>副处级</w:t>
      </w:r>
      <w:r>
        <w:rPr>
          <w:rFonts w:ascii="仿宋_GB2312" w:cs="宋体" w:eastAsia="仿宋_GB2312" w:hAnsi="宋体" w:hint="eastAsia"/>
          <w:kern w:val="0"/>
          <w:sz w:val="28"/>
          <w:szCs w:val="28"/>
        </w:rPr>
        <w:t>事业单位，</w:t>
      </w:r>
      <w:r>
        <w:rPr>
          <w:rFonts w:ascii="仿宋_GB2312" w:eastAsia="仿宋_GB2312" w:hAnsi="ˎ̥" w:hint="eastAsia"/>
          <w:sz w:val="28"/>
          <w:szCs w:val="28"/>
        </w:rPr>
        <w:t>是一支</w:t>
      </w:r>
      <w:r>
        <w:rPr>
          <w:rFonts w:ascii="仿宋_GB2312" w:eastAsia="仿宋_GB2312" w:hint="eastAsia"/>
          <w:sz w:val="28"/>
          <w:szCs w:val="28"/>
        </w:rPr>
        <w:t>拥有雄厚技术实力、先进设备和丰富成果资料的设计队伍。目前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拥有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/>
        </w:rPr>
        <w:t>城乡规划编制乙级、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建筑</w:t>
      </w:r>
      <w:r>
        <w:rPr>
          <w:rFonts w:ascii="仿宋_GB2312" w:cs="宋体" w:eastAsia="仿宋_GB2312" w:hAnsi="宋体" w:hint="eastAsia"/>
          <w:kern w:val="0"/>
          <w:sz w:val="28"/>
          <w:szCs w:val="28"/>
        </w:rPr>
        <w:t>工程设计乙级、风景园林专项设计乙级</w:t>
      </w:r>
      <w:r>
        <w:rPr>
          <w:rFonts w:ascii="仿宋_GB2312" w:cs="宋体" w:eastAsia="仿宋_GB2312" w:hAnsi="宋体" w:hint="eastAsia"/>
          <w:kern w:val="0"/>
          <w:sz w:val="28"/>
          <w:szCs w:val="28"/>
        </w:rPr>
        <w:t>、工程测绘丙级、工程咨询丙级</w:t>
      </w:r>
      <w:r>
        <w:rPr>
          <w:rFonts w:ascii="仿宋_GB2312" w:cs="宋体" w:eastAsia="仿宋_GB2312" w:hAnsi="宋体" w:hint="eastAsia"/>
          <w:kern w:val="0"/>
          <w:sz w:val="28"/>
          <w:szCs w:val="28"/>
          <w:lang w:eastAsia="zh-CN"/>
        </w:rPr>
        <w:t>、市政丙级</w:t>
      </w:r>
      <w:r>
        <w:rPr>
          <w:rFonts w:ascii="仿宋_GB2312" w:cs="宋体" w:eastAsia="仿宋_GB2312" w:hAnsi="宋体" w:hint="eastAsia"/>
          <w:kern w:val="0"/>
          <w:sz w:val="28"/>
          <w:szCs w:val="28"/>
        </w:rPr>
        <w:t>等资质。主要业务范围是：测绘及测绘咨询、城乡规划、建筑工程设计、风景园林设计、城市设计、市政工程规划及设计、工程咨询、造价咨询、城市规划标准编制、城市规划建设基础研究等。现拟招聘人员数名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，具体要求如下：</w:t>
      </w:r>
    </w:p>
    <w:p>
      <w:pPr>
        <w:pStyle w:val="style0"/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一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  <w:t>、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招聘岗位职责及任职要求</w:t>
      </w:r>
    </w:p>
    <w:p>
      <w:pPr>
        <w:pStyle w:val="style0"/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28"/>
          <w:szCs w:val="40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（一）行政法务专员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/文员：（1人）</w:t>
      </w:r>
    </w:p>
    <w:p>
      <w:pPr>
        <w:pStyle w:val="style0"/>
        <w:ind w:left="0" w:leftChars="0" w:right="0" w:rightChars="0" w:firstLine="0" w:firstLine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岗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  <w:t>位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职责：</w:t>
      </w:r>
    </w:p>
    <w:p>
      <w:pPr>
        <w:pStyle w:val="style0"/>
        <w:numPr>
          <w:ilvl w:val="0"/>
          <w:numId w:val="0"/>
        </w:numPr>
        <w:ind w:leftChars="0" w:right="0" w:rightChars="0"/>
        <w:rPr>
          <w:rFonts w:ascii="仿宋_GB2312" w:cs="宋体" w:eastAsia="仿宋_GB2312" w:hAnsi="宋体" w:hint="eastAsia"/>
          <w:kern w:val="0"/>
          <w:sz w:val="28"/>
          <w:szCs w:val="28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1.</w:t>
      </w:r>
      <w:r>
        <w:rPr>
          <w:rFonts w:ascii="仿宋_GB2312" w:cs="宋体" w:eastAsia="仿宋_GB2312" w:hAnsi="宋体" w:hint="eastAsia"/>
          <w:kern w:val="0"/>
          <w:sz w:val="28"/>
          <w:szCs w:val="28"/>
        </w:rPr>
        <w:t>协助</w:t>
      </w:r>
      <w:r>
        <w:rPr>
          <w:rFonts w:ascii="仿宋_GB2312" w:cs="宋体" w:eastAsia="仿宋_GB2312" w:hAnsi="宋体" w:hint="eastAsia"/>
          <w:kern w:val="0"/>
          <w:sz w:val="28"/>
          <w:szCs w:val="28"/>
          <w:lang w:eastAsia="zh-CN"/>
        </w:rPr>
        <w:t>办公室主任</w:t>
      </w:r>
      <w:r>
        <w:rPr>
          <w:rFonts w:ascii="仿宋_GB2312" w:cs="宋体" w:eastAsia="仿宋_GB2312" w:hAnsi="宋体" w:hint="eastAsia"/>
          <w:kern w:val="0"/>
          <w:sz w:val="28"/>
          <w:szCs w:val="28"/>
        </w:rPr>
        <w:t>处理日常工作</w:t>
      </w:r>
      <w:r>
        <w:rPr>
          <w:rFonts w:ascii="仿宋_GB2312" w:cs="宋体" w:eastAsia="仿宋_GB2312" w:hAnsi="宋体" w:hint="eastAsia"/>
          <w:kern w:val="0"/>
          <w:sz w:val="28"/>
          <w:szCs w:val="28"/>
          <w:lang w:eastAsia="zh-CN"/>
        </w:rPr>
        <w:t>；</w:t>
      </w:r>
    </w:p>
    <w:p>
      <w:pPr>
        <w:pStyle w:val="style0"/>
        <w:ind w:left="0" w:leftChars="0" w:right="0" w:rightChars="0" w:firstLine="0" w:firstLine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2.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协助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/>
        </w:rPr>
        <w:t>各部门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起草、修订及完善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单位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相关规章制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度、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合同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等文件；</w:t>
      </w:r>
    </w:p>
    <w:p>
      <w:pPr>
        <w:pStyle w:val="style0"/>
        <w:ind w:left="0" w:leftChars="0" w:right="0" w:rightChars="0" w:firstLine="0" w:firstLine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3.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负责单位经营管理对内对外活动法律风险把控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 xml:space="preserve"> 。</w:t>
      </w:r>
    </w:p>
    <w:p>
      <w:pPr>
        <w:pStyle w:val="style0"/>
        <w:ind w:left="0" w:leftChars="0" w:right="0" w:rightChars="0" w:firstLine="0" w:firstLine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任职要求：</w:t>
      </w:r>
    </w:p>
    <w:p>
      <w:pPr>
        <w:pStyle w:val="style0"/>
        <w:numPr>
          <w:ilvl w:val="0"/>
          <w:numId w:val="1"/>
        </w:numPr>
        <w:jc w:val="both"/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法律相关专业，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本科以上学历，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2年以上律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师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所或法务工作经验；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/>
        </w:rPr>
        <w:t>需有良好的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沟通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/>
        </w:rPr>
        <w:t>能力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及案件处理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能力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；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（特别优秀者可降低年限要求，择优录取，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文员不限制工作经验）；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br/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2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.熟悉国家相关法律法规；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br/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3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.逻辑思维能力强，具备沟通协调能力和解决问题的能力。</w:t>
      </w:r>
    </w:p>
    <w:p>
      <w:pPr>
        <w:pStyle w:val="style0"/>
        <w:numPr>
          <w:ilvl w:val="0"/>
          <w:numId w:val="0"/>
        </w:numPr>
        <w:ind w:leftChars="0"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（二）计算机及信息系统维护专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员：（1人）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岗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  <w:t>位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职责：</w:t>
      </w:r>
    </w:p>
    <w:p>
      <w:pPr>
        <w:pStyle w:val="style0"/>
        <w:numPr>
          <w:ilvl w:val="0"/>
          <w:numId w:val="2"/>
        </w:numPr>
        <w:ind w:leftChars="0"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负责计算机硬件、软件的正常运行，保证计算机系统的安全完整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；</w:t>
      </w:r>
    </w:p>
    <w:p>
      <w:pPr>
        <w:pStyle w:val="style0"/>
        <w:numPr>
          <w:ilvl w:val="0"/>
          <w:numId w:val="2"/>
        </w:numPr>
        <w:ind w:leftChars="0"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负责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/>
        </w:rPr>
        <w:t>局域网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系统运行环境的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/>
        </w:rPr>
        <w:t>维护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,以及计算机系统硬件的安装和调试工作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；</w:t>
      </w:r>
    </w:p>
    <w:p>
      <w:pPr>
        <w:pStyle w:val="style0"/>
        <w:numPr>
          <w:ilvl w:val="0"/>
          <w:numId w:val="2"/>
        </w:numPr>
        <w:ind w:leftChars="0"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负责对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计算机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进行定期检查,发生故障及时解决，确保系统的正常运行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，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防治计算机病毒和网络安全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。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任职要求：</w:t>
      </w:r>
    </w:p>
    <w:p>
      <w:pPr>
        <w:pStyle w:val="style94"/>
        <w:numPr>
          <w:ilvl w:val="0"/>
          <w:numId w:val="4"/>
        </w:numPr>
        <w:shd w:val="clear" w:color="auto" w:fill="ffffff"/>
        <w:spacing w:before="0" w:beforeAutospacing="false" w:after="0" w:afterAutospacing="false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本科以上学历，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2年以上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/>
        </w:rPr>
        <w:t>相关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工作经验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（特别优秀者可降低年限要求，择优录取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）；</w:t>
      </w:r>
    </w:p>
    <w:p>
      <w:pPr>
        <w:pStyle w:val="style94"/>
        <w:numPr>
          <w:ilvl w:val="0"/>
          <w:numId w:val="4"/>
        </w:numPr>
        <w:shd w:val="clear" w:color="auto" w:fill="ffffff"/>
        <w:spacing w:before="0" w:beforeAutospacing="false" w:after="0" w:afterAutospacing="false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熟悉和掌握各种计算机软硬件，可独立进行安装、调试及故障排除;</w:t>
      </w:r>
    </w:p>
    <w:p>
      <w:pPr>
        <w:pStyle w:val="style94"/>
        <w:numPr>
          <w:ilvl w:val="0"/>
          <w:numId w:val="4"/>
        </w:numPr>
        <w:shd w:val="clear" w:color="auto" w:fill="ffffff"/>
        <w:spacing w:before="0" w:beforeAutospacing="false" w:after="0" w:afterAutospacing="false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精通局域网的维护及网络安全知识，可熟练进行局域网的搭建和网络设备的基本维护和故障处理。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（三）行政/人力资源管理专员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/文员：（2人）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岗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  <w:t>位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职责：</w:t>
      </w:r>
    </w:p>
    <w:p>
      <w:pPr>
        <w:pStyle w:val="style0"/>
        <w:numPr>
          <w:ilvl w:val="0"/>
          <w:numId w:val="10"/>
        </w:numPr>
        <w:ind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协助办公室主任制定人力资源相关管理制度；</w:t>
      </w:r>
    </w:p>
    <w:p>
      <w:pPr>
        <w:pStyle w:val="style0"/>
        <w:numPr>
          <w:ilvl w:val="0"/>
          <w:numId w:val="10"/>
        </w:numPr>
        <w:ind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协助相关部门做好人力资源规划；</w:t>
      </w:r>
    </w:p>
    <w:p>
      <w:pPr>
        <w:pStyle w:val="style0"/>
        <w:numPr>
          <w:ilvl w:val="0"/>
          <w:numId w:val="10"/>
        </w:numPr>
        <w:ind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负责单位人事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招聘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及配置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、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负责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员工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薪酬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福利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发放等相关工作；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 </w:t>
      </w:r>
    </w:p>
    <w:p>
      <w:pPr>
        <w:pStyle w:val="style0"/>
        <w:numPr>
          <w:ilvl w:val="0"/>
          <w:numId w:val="10"/>
        </w:numPr>
        <w:ind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协助各部门做好人力资源培训。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任职要求：</w:t>
      </w:r>
    </w:p>
    <w:p>
      <w:pPr>
        <w:pStyle w:val="style0"/>
        <w:numPr>
          <w:ilvl w:val="0"/>
          <w:numId w:val="0"/>
        </w:numPr>
        <w:jc w:val="both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1.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行政管理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或人力资源管理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专业，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本科以上学历，</w:t>
      </w:r>
      <w:bookmarkStart w:id="0" w:name="_GoBack"/>
      <w:bookmarkEnd w:id="0"/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专员需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2年以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上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相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关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</w:rPr>
        <w:t>工作经验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/>
        </w:rPr>
        <w:t>，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文员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为应届毕业生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；</w:t>
      </w:r>
    </w:p>
    <w:p>
      <w:pPr>
        <w:pStyle w:val="style0"/>
        <w:numPr>
          <w:ilvl w:val="0"/>
          <w:numId w:val="0"/>
        </w:numPr>
        <w:jc w:val="both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2.能独立操作计算机，熟练操作各种办公自动化软件及运用设备能力；</w:t>
      </w:r>
    </w:p>
    <w:p>
      <w:pPr>
        <w:pStyle w:val="style0"/>
        <w:jc w:val="both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3.具备良好的记忆力以及对时间的分配和沟通协调能力，有较强的保密意识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及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良好的文字组织和语言表达能力。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（四）主任设计师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：（各专业1人）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专业类别：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规划、建筑、结构、风景园林、室内设计、道路桥梁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岗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  <w:t>位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职责：</w:t>
      </w:r>
    </w:p>
    <w:p>
      <w:pPr>
        <w:pStyle w:val="style94"/>
        <w:numPr>
          <w:ilvl w:val="0"/>
          <w:numId w:val="6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协助上级完成相应专业或产品的技术研究工作；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ind w:left="0" w:firstLine="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2.承担一般项目负责人工作；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3.负责小型项目定案和指导工作，承担重大项目主要设计工作。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任职要求：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1.本专业大学本科及以上学历、中级职称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。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；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2.5年以上本专业设计院工作经验，硕士以上学历可相应降低2年年限要求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；</w:t>
      </w:r>
    </w:p>
    <w:p>
      <w:pPr>
        <w:pStyle w:val="style94"/>
        <w:numPr>
          <w:ilvl w:val="0"/>
          <w:numId w:val="7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熟练运用本职工作所需法律法规、规章制度、工具及软件；</w:t>
      </w:r>
    </w:p>
    <w:p>
      <w:pPr>
        <w:pStyle w:val="style94"/>
        <w:numPr>
          <w:ilvl w:val="0"/>
          <w:numId w:val="7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有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本专业最高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注册执业资格的可直接定本级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。</w:t>
      </w:r>
    </w:p>
    <w:p>
      <w:pPr>
        <w:pStyle w:val="style94"/>
        <w:numPr>
          <w:ilvl w:val="0"/>
          <w:numId w:val="3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主管设计师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：（各专业1人）</w:t>
      </w:r>
    </w:p>
    <w:p>
      <w:pPr>
        <w:pStyle w:val="style0"/>
        <w:ind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专业类别：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规划、建筑、结构、给排水、电力电气、风景园林、室内设计、道路桥梁、工程造价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岗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  <w:t>位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职责：</w:t>
      </w:r>
    </w:p>
    <w:p>
      <w:pPr>
        <w:pStyle w:val="style94"/>
        <w:numPr>
          <w:ilvl w:val="0"/>
          <w:numId w:val="8"/>
        </w:numPr>
        <w:tabs>
          <w:tab w:val="clear" w:pos="312"/>
        </w:tabs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协助上级项目负责人工作；</w:t>
      </w:r>
    </w:p>
    <w:p>
      <w:pPr>
        <w:pStyle w:val="style94"/>
        <w:numPr>
          <w:ilvl w:val="0"/>
          <w:numId w:val="8"/>
        </w:numPr>
        <w:tabs>
          <w:tab w:val="clear" w:pos="312"/>
        </w:tabs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承担小型项目负责人工作；</w:t>
      </w:r>
    </w:p>
    <w:p>
      <w:pPr>
        <w:pStyle w:val="style94"/>
        <w:numPr>
          <w:ilvl w:val="0"/>
          <w:numId w:val="8"/>
        </w:numPr>
        <w:tabs>
          <w:tab w:val="clear" w:pos="312"/>
        </w:tabs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负责较大项目主创或专业设计和专业控制，参与各级项目设计；</w:t>
      </w:r>
    </w:p>
    <w:p>
      <w:pPr>
        <w:pStyle w:val="style94"/>
        <w:numPr>
          <w:ilvl w:val="0"/>
          <w:numId w:val="8"/>
        </w:numPr>
        <w:tabs>
          <w:tab w:val="clear" w:pos="312"/>
        </w:tabs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带领下一级设计师完成工作，提供技术指导；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任职要求：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1.本专业大学本科及以上学历、中级职称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（表现优异者可破格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)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。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2.3年以上本专业设计院工作经验；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 xml:space="preserve">3.熟练运用本职工作所需法律法规、规章制度、工具及软件； </w:t>
      </w:r>
    </w:p>
    <w:p>
      <w:pPr>
        <w:pStyle w:val="style94"/>
        <w:numPr>
          <w:ilvl w:val="0"/>
          <w:numId w:val="3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设计师</w:t>
      </w:r>
    </w:p>
    <w:p>
      <w:pPr>
        <w:pStyle w:val="style0"/>
        <w:ind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专业类别：</w:t>
      </w: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eastAsia="zh-CN"/>
        </w:rPr>
        <w:t>其中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规划、建筑各2人，结构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、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风景园林、室内设计、道路桥梁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、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给排水、电力电气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各1人。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岗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  <w:t>位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职责：</w:t>
      </w:r>
    </w:p>
    <w:p>
      <w:pPr>
        <w:pStyle w:val="style94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协助上级项目负责人；</w:t>
      </w:r>
    </w:p>
    <w:p>
      <w:pPr>
        <w:pStyle w:val="style94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负责一般项目主创或专业设计和专业控制；</w:t>
      </w:r>
    </w:p>
    <w:p>
      <w:pPr>
        <w:pStyle w:val="style94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协助各级项目主创或专业负责人完成项目设计工作；</w:t>
      </w:r>
    </w:p>
    <w:p>
      <w:pPr>
        <w:pStyle w:val="style94"/>
        <w:numPr>
          <w:ilvl w:val="0"/>
          <w:numId w:val="5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带领下一级设计师完成工作，提供技术指导；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  <w:t>任职要求：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1.本专业大学本科及以上学历、初级职称及以上；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2.2年以上本专业设计院工作经验，硕士研究生可直接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按本级录用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 xml:space="preserve">； 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br/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3.熟练运用本职工作所需法律法规、规章制度、工具及软件；</w:t>
      </w:r>
    </w:p>
    <w:p>
      <w:pPr>
        <w:pStyle w:val="style94"/>
        <w:numPr>
          <w:ilvl w:val="0"/>
          <w:numId w:val="3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助理设计师（各专业1人）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专业类别：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规划、建筑、结构、室内设计、道路桥梁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岗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  <w:t>位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职责：</w:t>
      </w:r>
    </w:p>
    <w:p>
      <w:pPr>
        <w:pStyle w:val="style9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协助以上各级设计师工作；</w:t>
      </w:r>
    </w:p>
    <w:p>
      <w:pPr>
        <w:pStyle w:val="style94"/>
        <w:numPr>
          <w:ilvl w:val="0"/>
          <w:numId w:val="9"/>
        </w:numPr>
        <w:snapToGrid w:val="false"/>
        <w:spacing w:before="0" w:beforeAutospacing="false" w:after="0" w:afterAutospacing="false" w:lineRule="auto" w:line="360"/>
        <w:rPr>
          <w:rFonts w:ascii="仿宋_GB2312" w:cs="仿宋" w:eastAsia="仿宋_GB2312" w:hAnsi="仿宋" w:hint="eastAsia"/>
          <w:color w:val="333333"/>
          <w:shd w:val="clear" w:color="auto" w:fill="fcfcfc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负责一般项目和小型项目主创或主设计工作。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  <w:t>任职要求：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1.本专业大学本科或大专以上学历；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2.1年以上本专业设计院工作经验（试用期表现优异的可破格）；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3.知晓本职工作所需法律法规、规章制度、熟练运用本职工作所需工具及软件。</w:t>
      </w:r>
    </w:p>
    <w:p>
      <w:pPr>
        <w:pStyle w:val="style94"/>
        <w:numPr>
          <w:ilvl w:val="0"/>
          <w:numId w:val="3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绘图员（</w:t>
      </w: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eastAsia="zh-CN"/>
        </w:rPr>
        <w:t>应届毕业生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）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专业类别：其中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规划、建筑各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3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人，结构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、室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内设计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、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给排水、电力电气、道路桥梁各1人。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岗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</w:rPr>
        <w:t>位</w:t>
      </w: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职责：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协助各级设计师完成绘图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制作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、图纸整理、装订等工作。</w:t>
      </w:r>
    </w:p>
    <w:p>
      <w:pPr>
        <w:pStyle w:val="style94"/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  <w:t>任职要求：</w:t>
      </w:r>
    </w:p>
    <w:p>
      <w:pPr>
        <w:pStyle w:val="style94"/>
        <w:numPr>
          <w:ilvl w:val="0"/>
          <w:numId w:val="11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本专业大学本科学历；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2.知晓本职工作所需法律法规、规章制度、熟练运用本职工作所需工具及软件。</w:t>
      </w:r>
    </w:p>
    <w:p>
      <w:pPr>
        <w:pStyle w:val="style94"/>
        <w:snapToGrid w:val="false"/>
        <w:spacing w:before="0" w:beforeAutospacing="false" w:after="0" w:afterAutospacing="false" w:lineRule="auto" w:line="360"/>
        <w:jc w:val="left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  <w:t>二、</w:t>
      </w: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  <w:t>招聘程序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jc w:val="left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招聘按公开报名、资格审查、笔试、面试、体检、确定聘用等程序进行。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jc w:val="left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（一）公开报名。采取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网络和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现场报名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两种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方式进行。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jc w:val="left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（二）资格审查。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单位办公室人事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按照招聘条件和资格进行审查，资格审查贯穿招聘工作全过程。报名人员应聘时提供虚假材料的，伪造、更改有关证件、材料、信息取得应聘资格的，一经查实，即取消资格。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jc w:val="left"/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（三）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笔试。主要测试相关岗位需要的理论基础知识和工作所需技能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。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jc w:val="left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（四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）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面试。以笔试、面试成绩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综合成绩择优录取。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jc w:val="left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（五）体检。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拟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聘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人员由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单位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指定到铜仁市人民医院进行体检，体检费用由本人自理，体检不合格的，不予录用。</w:t>
      </w:r>
    </w:p>
    <w:p>
      <w:pPr>
        <w:pStyle w:val="style94"/>
        <w:numPr>
          <w:ilvl w:val="0"/>
          <w:numId w:val="0"/>
        </w:numPr>
        <w:snapToGrid w:val="false"/>
        <w:spacing w:before="0" w:beforeAutospacing="false" w:after="0" w:afterAutospacing="false" w:lineRule="auto" w:line="360"/>
        <w:jc w:val="left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（六）确定聘用。资格审查、笔试、面试、体检均合格的人员为拟聘用人选，拟聘用人选按有关规定实行合同化管理，实行试用期制，试用时间3个月，试用期满经考察、考核合格，办理正式聘用手续，签订《聘用劳动合同》，对不胜任的不予聘用。</w:t>
      </w:r>
    </w:p>
    <w:p>
      <w:pPr>
        <w:pStyle w:val="style0"/>
        <w:widowControl/>
        <w:spacing w:lineRule="atLeast" w:line="345"/>
        <w:jc w:val="left"/>
        <w:rPr>
          <w:rFonts w:ascii="仿宋_GB2312" w:cs="宋体" w:eastAsia="仿宋_GB2312" w:hAnsi="宋体"/>
          <w:b/>
          <w:color w:val="2b2b2b"/>
          <w:kern w:val="0"/>
          <w:sz w:val="28"/>
          <w:szCs w:val="28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三、薪酬福利：</w:t>
      </w:r>
    </w:p>
    <w:p>
      <w:pPr>
        <w:pStyle w:val="style0"/>
        <w:widowControl/>
        <w:spacing w:lineRule="atLeast" w:line="345"/>
        <w:ind w:firstLine="480"/>
        <w:jc w:val="left"/>
        <w:rPr>
          <w:rFonts w:ascii="仿宋_GB2312" w:cs="宋体" w:eastAsia="仿宋_GB2312" w:hAnsi="宋体"/>
          <w:color w:val="2b2b2b"/>
          <w:kern w:val="0"/>
          <w:sz w:val="28"/>
          <w:szCs w:val="28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1、工资待遇</w:t>
      </w:r>
      <w:r>
        <w:rPr>
          <w:rFonts w:ascii="仿宋_GB2312" w:cs="宋体" w:eastAsia="仿宋_GB2312" w:hAnsi="宋体"/>
          <w:b/>
          <w:color w:val="2b2b2b"/>
          <w:kern w:val="0"/>
          <w:sz w:val="28"/>
          <w:szCs w:val="28"/>
        </w:rPr>
        <w:t>：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按照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/>
        </w:rPr>
        <w:t>本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单位工资福利及人才引进激励政策相关规定执行。本次招聘岗位专业硕士研究生及985工程院校毕业生，一经聘用除享受前述待遇之外，还另享受本院人才引进安家补贴。（具体待遇面谈）</w:t>
      </w:r>
    </w:p>
    <w:p>
      <w:pPr>
        <w:pStyle w:val="style0"/>
        <w:widowControl/>
        <w:spacing w:lineRule="atLeast" w:line="345"/>
        <w:ind w:firstLine="480"/>
        <w:jc w:val="left"/>
        <w:rPr>
          <w:rFonts w:ascii="仿宋_GB2312" w:cs="宋体" w:eastAsia="仿宋_GB2312" w:hAnsi="宋体" w:hint="eastAsia"/>
          <w:kern w:val="0"/>
          <w:sz w:val="28"/>
          <w:szCs w:val="28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eastAsia="zh-CN"/>
        </w:rPr>
        <w:t>2、福利待遇</w:t>
      </w:r>
      <w:r>
        <w:rPr>
          <w:rFonts w:ascii="仿宋_GB2312" w:cs="宋体" w:eastAsia="仿宋_GB2312" w:hAnsi="宋体"/>
          <w:b/>
          <w:color w:val="2b2b2b"/>
          <w:kern w:val="0"/>
          <w:sz w:val="28"/>
          <w:szCs w:val="28"/>
        </w:rPr>
        <w:t>：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国家规定法定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节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假日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工会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福利、五险一金、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生日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福利、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餐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补、租房补贴、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学习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培训补贴、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职称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及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执业资格考试补贴、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年度体检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、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带薪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假、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公休假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、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  <w:lang w:val="en-US"/>
        </w:rPr>
        <w:t>加班调休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等。</w:t>
      </w:r>
    </w:p>
    <w:p>
      <w:pPr>
        <w:pStyle w:val="style0"/>
        <w:widowControl/>
        <w:spacing w:lineRule="atLeast" w:line="345"/>
        <w:jc w:val="left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eastAsia="zh-CN"/>
        </w:rPr>
        <w:t>四、工作地点</w:t>
      </w:r>
    </w:p>
    <w:p>
      <w:pPr>
        <w:pStyle w:val="style0"/>
        <w:widowControl/>
        <w:spacing w:lineRule="atLeast" w:line="345"/>
        <w:jc w:val="left"/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</w:pPr>
      <w:r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  <w:t>1,</w:t>
      </w:r>
      <w:r>
        <w:rPr>
          <w:rFonts w:ascii="仿宋_GB2312" w:cs="宋体" w:eastAsia="仿宋_GB2312" w:hAnsi="宋体" w:hint="eastAsia"/>
          <w:kern w:val="0"/>
          <w:sz w:val="28"/>
          <w:szCs w:val="28"/>
          <w:lang w:eastAsia="zh-CN"/>
        </w:rPr>
        <w:t>铜仁市万山产业园主楼十二楼</w:t>
      </w:r>
      <w:r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  <w:t>，</w:t>
      </w:r>
      <w:r>
        <w:rPr>
          <w:rFonts w:ascii="仿宋_GB2312" w:cs="宋体" w:eastAsia="仿宋_GB2312" w:hAnsi="宋体" w:hint="eastAsia"/>
          <w:kern w:val="0"/>
          <w:sz w:val="28"/>
          <w:szCs w:val="28"/>
        </w:rPr>
        <w:t>铜仁市</w:t>
      </w:r>
      <w:r>
        <w:rPr>
          <w:rFonts w:ascii="仿宋_GB2312" w:cs="宋体" w:eastAsia="仿宋_GB2312" w:hAnsi="宋体" w:hint="eastAsia"/>
          <w:kern w:val="0"/>
          <w:sz w:val="28"/>
          <w:szCs w:val="28"/>
          <w:lang w:eastAsia="zh-CN"/>
        </w:rPr>
        <w:t>城乡规划勘测设计研究院</w:t>
      </w:r>
    </w:p>
    <w:p>
      <w:pPr>
        <w:pStyle w:val="style0"/>
        <w:widowControl/>
        <w:spacing w:lineRule="atLeast" w:line="345"/>
        <w:jc w:val="left"/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</w:pPr>
      <w:r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  <w:t>2,铜仁市德江县，</w:t>
      </w:r>
      <w:r>
        <w:rPr>
          <w:rFonts w:ascii="仿宋_GB2312" w:cs="宋体" w:eastAsia="仿宋_GB2312" w:hAnsi="宋体" w:hint="eastAsia"/>
          <w:kern w:val="0"/>
          <w:sz w:val="28"/>
          <w:szCs w:val="28"/>
        </w:rPr>
        <w:t>铜仁市</w:t>
      </w:r>
      <w:r>
        <w:rPr>
          <w:rFonts w:ascii="仿宋_GB2312" w:cs="宋体" w:eastAsia="仿宋_GB2312" w:hAnsi="宋体" w:hint="eastAsia"/>
          <w:kern w:val="0"/>
          <w:sz w:val="28"/>
          <w:szCs w:val="28"/>
          <w:lang w:eastAsia="zh-CN"/>
        </w:rPr>
        <w:t>城乡规划勘测设计研究院</w:t>
      </w:r>
      <w:r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  <w:t>德江分院</w:t>
      </w:r>
    </w:p>
    <w:p>
      <w:pPr>
        <w:pStyle w:val="style0"/>
        <w:widowControl/>
        <w:spacing w:lineRule="atLeast" w:line="345"/>
        <w:jc w:val="left"/>
        <w:rPr>
          <w:rFonts w:ascii="仿宋_GB2312" w:cs="宋体" w:eastAsia="仿宋_GB2312" w:hAnsi="宋体" w:hint="eastAsia"/>
          <w:kern w:val="0"/>
          <w:sz w:val="28"/>
          <w:szCs w:val="28"/>
        </w:rPr>
      </w:pPr>
      <w:r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  <w:t>两</w:t>
      </w:r>
      <w:r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  <w:t>处办公地点可在报名</w:t>
      </w:r>
      <w:r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  <w:t>信息表</w:t>
      </w:r>
      <w:r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  <w:t>中</w:t>
      </w:r>
      <w:r>
        <w:rPr>
          <w:rFonts w:ascii="仿宋_GB2312" w:cs="宋体" w:eastAsia="仿宋_GB2312" w:hAnsi="宋体" w:hint="default"/>
          <w:kern w:val="0"/>
          <w:sz w:val="28"/>
          <w:szCs w:val="28"/>
          <w:lang w:val="en-US" w:eastAsia="zh-CN"/>
        </w:rPr>
        <w:t>选择。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right="0"/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</w:pPr>
      <w:r>
        <w:rPr>
          <w:rFonts w:ascii="仿宋_GB2312" w:cs="宋体" w:eastAsia="仿宋_GB2312" w:hAnsi="宋体" w:hint="eastAsia"/>
          <w:b/>
          <w:color w:val="2b2b2b"/>
          <w:kern w:val="0"/>
          <w:sz w:val="32"/>
          <w:szCs w:val="32"/>
          <w:lang w:val="en-US" w:bidi="ar-SA" w:eastAsia="zh-CN"/>
        </w:rPr>
        <w:t>五、</w:t>
      </w: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  <w:t>报名时间、方式及要求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right="0"/>
        <w:jc w:val="left"/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</w:pP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  <w:t>（一）</w:t>
      </w: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  <w:t>招聘及报名</w:t>
      </w: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  <w:t>时间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left="0" w:right="0" w:firstLine="420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2017年1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2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月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7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日—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2018年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1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月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31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日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,不定期考试，招满截至。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其中（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四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）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（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五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）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（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六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）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（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七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）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（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八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）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项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岗位招聘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至发布之日起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半年内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有效。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right="0"/>
        <w:jc w:val="left"/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</w:pP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  <w:t>（二）报名方式</w:t>
      </w:r>
    </w:p>
    <w:p>
      <w:pPr>
        <w:pStyle w:val="style0"/>
        <w:widowControl/>
        <w:spacing w:lineRule="atLeast" w:line="345"/>
        <w:ind w:firstLine="480"/>
        <w:jc w:val="left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报名人员持报名相关资料在报名时间内（正常工作日每天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9：00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-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18:0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0）到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铜仁市城乡规划勘测设计研究院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人事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处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或者通过邮箱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网络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方式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报名。(地址：铜仁市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万山区双创产业园主楼B栋十二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楼，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联系人：王女士，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联系电话：0856-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5261367；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fldChar w:fldCharType="begin"/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instrText xml:space="preserve"> HYPERLINK "mailto:电子邮箱2010501366@qq.com" </w:instrTex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fldChar w:fldCharType="separate"/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电子邮箱2010501366@qq.com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fldChar w:fldCharType="end"/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eastAsia="zh-CN"/>
        </w:rPr>
        <w:t>；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邮编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：554300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eastAsia="zh-CN"/>
        </w:rPr>
        <w:t>；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单位网址：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fldChar w:fldCharType="begin"/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instrText xml:space="preserve"> HYPERLINK "http://www.trghsj.com/" </w:instrTex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fldChar w:fldCharType="separate"/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http://www.trghsj.com/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fldChar w:fldCharType="end"/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>微信号：</w:t>
      </w:r>
      <w:r>
        <w:rPr>
          <w:rFonts w:ascii="仿宋_GB2312" w:cs="宋体" w:eastAsia="仿宋_GB2312" w:hAnsi="宋体"/>
          <w:color w:val="2b2b2b"/>
          <w:kern w:val="0"/>
          <w:sz w:val="28"/>
          <w:szCs w:val="28"/>
        </w:rPr>
        <w:t>trghsj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</w:rPr>
        <w:t xml:space="preserve"> 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eastAsia="zh-CN"/>
        </w:rPr>
        <w:t>)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right="0"/>
        <w:jc w:val="left"/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</w:pP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  <w:t>（三）报名要求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left="0" w:right="0" w:firstLine="420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报名人员在报名时提供以下资料：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left="0" w:right="0" w:firstLine="420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1. 《</w:t>
      </w:r>
      <w:r>
        <w:rPr>
          <w:rFonts w:ascii="仿宋_GB2312" w:cs="宋体" w:eastAsia="仿宋_GB2312" w:hAnsi="宋体" w:hint="eastAsia"/>
          <w:color w:val="2b2b2b"/>
          <w:kern w:val="0"/>
          <w:sz w:val="28"/>
          <w:szCs w:val="28"/>
          <w:lang w:val="en-US" w:bidi="ar-SA" w:eastAsia="zh-CN"/>
        </w:rPr>
        <w:t>铜仁市城乡规划勘测设计研究院2017年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人员招聘报名信息表》一式二份（A4纸打印贴照片）；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left="0" w:right="0" w:firstLine="420"/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</w:pP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2.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需提交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身份证、毕业证书、学位证书、专业技术职称证书、职业资格证书等有效证件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复印件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或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扫描件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电子档及个人简历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各一份</w:t>
      </w:r>
      <w:r>
        <w:rPr>
          <w:rFonts w:ascii="仿宋_GB2312" w:cs="宋体" w:eastAsia="仿宋_GB2312" w:hAnsi="宋体" w:hint="default"/>
          <w:color w:val="2b2b2b"/>
          <w:kern w:val="0"/>
          <w:sz w:val="28"/>
          <w:szCs w:val="28"/>
          <w:lang w:val="en-US" w:bidi="ar-SA" w:eastAsia="zh-CN"/>
        </w:rPr>
        <w:t>。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390"/>
        <w:ind w:right="0"/>
        <w:jc w:val="left"/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</w:pPr>
      <w:r>
        <w:rPr>
          <w:rFonts w:ascii="仿宋_GB2312" w:cs="宋体" w:eastAsia="仿宋_GB2312" w:hAnsi="宋体" w:hint="default"/>
          <w:b/>
          <w:color w:val="2b2b2b"/>
          <w:kern w:val="0"/>
          <w:sz w:val="32"/>
          <w:szCs w:val="32"/>
          <w:lang w:val="en-US" w:bidi="ar-SA" w:eastAsia="zh-CN"/>
        </w:rPr>
        <w:t>（四）笔试时间、面试时间和地点另行通知。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t>附件：</w:t>
      </w: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fldChar w:fldCharType="begin"/>
      </w: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instrText xml:space="preserve"> HYPERLINK "铜仁市城乡规划勘测设计研究院2017年人员招聘报名信息表.docx" </w:instrText>
      </w: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fldChar w:fldCharType="separate"/>
      </w:r>
      <w:r>
        <w:rPr>
          <w:rStyle w:val="style86"/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t>铜仁市城乡规划勘测设计研究院2017年人员招聘报名信息表.docx</w:t>
      </w: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fldChar w:fldCharType="end"/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t xml:space="preserve">                       铜仁市城乡规划勘测设计研究院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t xml:space="preserve">                              2017年1</w:t>
      </w:r>
      <w:r>
        <w:rPr>
          <w:rFonts w:ascii="仿宋_GB2312" w:cs="宋体" w:eastAsia="仿宋_GB2312" w:hAnsi="宋体" w:hint="default"/>
          <w:b w:val="false"/>
          <w:bCs/>
          <w:color w:val="2b2b2b"/>
          <w:kern w:val="0"/>
          <w:sz w:val="32"/>
          <w:szCs w:val="32"/>
          <w:lang w:val="en-US" w:eastAsia="zh-CN"/>
        </w:rPr>
        <w:t>2</w:t>
      </w: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t>月</w:t>
      </w:r>
      <w:r>
        <w:rPr>
          <w:rFonts w:ascii="仿宋_GB2312" w:cs="宋体" w:eastAsia="仿宋_GB2312" w:hAnsi="宋体" w:hint="default"/>
          <w:b w:val="false"/>
          <w:bCs/>
          <w:color w:val="2b2b2b"/>
          <w:kern w:val="0"/>
          <w:sz w:val="32"/>
          <w:szCs w:val="32"/>
          <w:lang w:val="en-US" w:eastAsia="zh-CN"/>
        </w:rPr>
        <w:t>7</w:t>
      </w: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t>日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drawing>
          <wp:inline distT="0" distB="0" distR="0" distL="0">
            <wp:extent cx="5252720" cy="295465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2720" cy="29546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  <w:t>产业园外景</w:t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drawing>
          <wp:inline distT="0" distB="0" distR="0" distL="0">
            <wp:extent cx="5285105" cy="3269615"/>
            <wp:effectExtent l="0" t="0" r="10795" b="6985"/>
            <wp:docPr id="1027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85105" cy="3269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  <w:t>单位前台</w:t>
      </w: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drawing>
          <wp:inline distT="0" distB="0" distR="0" distL="0">
            <wp:extent cx="5271135" cy="3799204"/>
            <wp:effectExtent l="0" t="0" r="5715" b="10795"/>
            <wp:docPr id="1028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135" cy="37992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  <w:t>走 廊</w:t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drawing>
          <wp:inline distT="0" distB="0" distR="0" distL="0">
            <wp:extent cx="5271135" cy="3953510"/>
            <wp:effectExtent l="0" t="0" r="5715" b="8890"/>
            <wp:docPr id="1029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135" cy="3953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  <w:t>大会议室</w:t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drawing>
          <wp:inline distT="0" distB="0" distR="0" distL="0">
            <wp:extent cx="5271135" cy="2963545"/>
            <wp:effectExtent l="0" t="0" r="5715" b="8255"/>
            <wp:docPr id="1030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135" cy="29635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  <w:t>党员活动室（小会议室）</w:t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drawing>
          <wp:inline distT="0" distB="0" distR="0" distL="0">
            <wp:extent cx="5271135" cy="3514089"/>
            <wp:effectExtent l="0" t="0" r="5715" b="10160"/>
            <wp:docPr id="1031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135" cy="35140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  <w:t>生产科室</w:t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drawing>
          <wp:inline distT="0" distB="0" distR="0" distL="0">
            <wp:extent cx="5271135" cy="2999105"/>
            <wp:effectExtent l="0" t="0" r="5715" b="10795"/>
            <wp:docPr id="1032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135" cy="29991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  <w:t>员工形象墙</w:t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</w:p>
    <w:p>
      <w:pPr>
        <w:pStyle w:val="style0"/>
        <w:numPr>
          <w:ilvl w:val="0"/>
          <w:numId w:val="0"/>
        </w:numPr>
        <w:ind w:right="0" w:rightChars="0"/>
        <w:jc w:val="both"/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 w:val="false"/>
          <w:bCs/>
          <w:color w:val="2b2b2b"/>
          <w:kern w:val="0"/>
          <w:sz w:val="32"/>
          <w:szCs w:val="32"/>
          <w:lang w:val="en-US" w:eastAsia="zh-CN"/>
        </w:rPr>
        <w:drawing>
          <wp:inline distT="0" distB="0" distR="0" distL="0">
            <wp:extent cx="5271135" cy="2963545"/>
            <wp:effectExtent l="0" t="0" r="5715" b="8255"/>
            <wp:docPr id="1033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135" cy="29635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right="0" w:rightChars="0"/>
        <w:jc w:val="center"/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</w:pPr>
      <w:r>
        <w:rPr>
          <w:rFonts w:ascii="仿宋_GB2312" w:cs="宋体" w:eastAsia="仿宋_GB2312" w:hAnsi="宋体" w:hint="eastAsia"/>
          <w:b/>
          <w:bCs w:val="false"/>
          <w:color w:val="2b2b2b"/>
          <w:kern w:val="0"/>
          <w:sz w:val="32"/>
          <w:szCs w:val="32"/>
          <w:lang w:val="en-US" w:eastAsia="zh-CN"/>
        </w:rPr>
        <w:t>员工休闲区</w:t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Cambria"/>
    <w:panose1 w:val="02040503050000030204"/>
    <w:charset w:val="00"/>
    <w:family w:val="roman"/>
    <w:pitch w:val="default"/>
    <w:sig w:usb0="E00002FF" w:usb1="400004FF" w:usb2="00000000" w:usb3="00000000" w:csb0="2000019F" w:csb1="00000000"/>
  </w:font>
  <w:font w:name="Calibri">
    <w:altName w:val="Calibri"/>
    <w:panose1 w:val="020f0502020000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10601030000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000010101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obe 仿宋 Std R">
    <w:altName w:val="仿宋"/>
    <w:panose1 w:val="02020400000000000000"/>
    <w:charset w:val="86"/>
    <w:family w:val="roman"/>
    <w:pitch w:val="default"/>
    <w:sig w:usb0="00000000" w:usb1="00000000" w:usb2="00000016" w:usb3="00000000" w:csb0="00060007" w:csb1="00000000"/>
  </w:font>
  <w:font w:name="仿宋">
    <w:altName w:val="仿宋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Segoe Print">
    <w:altName w:val="Segoe Print"/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onospace">
    <w:altName w:val="hakuyoxingshu7000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中宋">
    <w:altName w:val="宋体"/>
    <w:panose1 w:val="02010600040000010101"/>
    <w:charset w:val="86"/>
    <w:family w:val="auto"/>
    <w:pitch w:val="default"/>
    <w:sig w:usb0="00000000" w:usb1="00000000" w:usb2="00000010" w:usb3="00000000" w:csb0="0004009F" w:csb1="00000000"/>
  </w:font>
  <w:font w:name="hakuyoxingshu7000">
    <w:altName w:val="hakuyoxingshu7000"/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方正新楷体_GBK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方正书宋_GBK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方正博雅宋_GBK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MT Extra">
    <w:altName w:val="MT Extra"/>
    <w:panose1 w:val="05050102010000020202"/>
    <w:charset w:val="02"/>
    <w:family w:val="roman"/>
    <w:pitch w:val="default"/>
    <w:sig w:usb0="80000000" w:usb1="00000000" w:usb2="00000000" w:usb3="00000000" w:csb0="00000000" w:csb1="00000000"/>
  </w:font>
  <w:font w:name="汉仪旗黑-50S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汉仪旗黑-60S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汉仪旗黑50-B5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汉仪旗黑60-B5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AndroidClock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Carrois Gothic SC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Coming Soon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Roboto Light">
    <w:altName w:val="Times New Roman"/>
    <w:panose1 w:val="02020603050000020304"/>
    <w:charset w:val="00"/>
    <w:family w:val="roman"/>
    <w:pitch w:val="default"/>
    <w:sig w:usb0="00000000" w:usb1="00000000" w:usb2="00000008" w:usb3="00000000" w:csb0="000001FF" w:csb1="00000000"/>
  </w:font>
  <w:font w:name="ff-tisa-web-pro-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abstractNum w:abstractNumId="1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abstractNum w:abstractNumId="2">
    <w:nsid w:val="00000002"/>
    <w:multiLevelType w:val="singleLevel"/>
    <w:tmpl w:val="00000006"/>
    <w:lvl w:ilvl="0">
      <w:start w:val="3"/>
      <w:numFmt w:val="decimal"/>
      <w:lvlText w:val="%1."/>
      <w:lvlJc w:val="left"/>
      <w:pPr>
        <w:tabs>
          <w:tab w:val="left" w:leader="none" w:pos="312"/>
        </w:tabs>
      </w:pPr>
    </w:lvl>
  </w:abstractNum>
  <w:abstractNum w:abstractNumId="3">
    <w:nsid w:val="00000003"/>
    <w:multiLevelType w:val="singleLevel"/>
    <w:tmpl w:val="00000002"/>
    <w:lvl w:ilvl="0">
      <w:start w:val="5"/>
      <w:numFmt w:val="chineseCounting"/>
      <w:suff w:val="nothing"/>
      <w:lvlText w:val="（%1）"/>
      <w:lvlJc w:val="left"/>
      <w:pPr/>
    </w:lvl>
  </w:abstractNum>
  <w:abstractNum w:abstractNumId="4">
    <w:nsid w:val="00000004"/>
    <w:multiLevelType w:val="singleLevel"/>
    <w:tmpl w:val="00000008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abstractNum w:abstractNumId="5">
    <w:nsid w:val="00000005"/>
    <w:multiLevelType w:val="singleLevel"/>
    <w:tmpl w:val="00000004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abstractNum w:abstractNumId="6">
    <w:nsid w:val="00000006"/>
    <w:multiLevelType w:val="singleLevel"/>
    <w:tmpl w:val="00000005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abstractNum w:abstractNumId="7">
    <w:nsid w:val="0000000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abstractNum w:abstractNumId="8">
    <w:nsid w:val="00000008"/>
    <w:multiLevelType w:val="singleLevel"/>
    <w:tmpl w:val="00000009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abstractNum w:abstractNumId="9">
    <w:nsid w:val="00000009"/>
    <w:multiLevelType w:val="singleLevel"/>
    <w:tmpl w:val="00000003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abstractNum w:abstractNumId="10">
    <w:nsid w:val="0000000A"/>
    <w:multiLevelType w:val="singleLevel"/>
    <w:tmpl w:val="0000000A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qFormat/>
    <w:uiPriority w:val="0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94">
    <w:name w:val="Normal (Web)"/>
    <w:basedOn w:val="style0"/>
    <w:next w:val="style94"/>
    <w:qFormat/>
    <w:uiPriority w:val="0"/>
    <w:pPr>
      <w:spacing w:before="0" w:beforeAutospacing="true" w:after="0" w:afterAutospacing="true"/>
      <w:ind w:left="0" w:right="0"/>
      <w:jc w:val="left"/>
    </w:pPr>
    <w:rPr>
      <w:kern w:val="0"/>
      <w:sz w:val="24"/>
      <w:lang w:val="en-US" w:eastAsia="zh-CN"/>
    </w:rPr>
  </w:style>
  <w:style w:type="character" w:styleId="style87">
    <w:name w:val="Strong"/>
    <w:basedOn w:val="style65"/>
    <w:next w:val="style87"/>
    <w:qFormat/>
    <w:uiPriority w:val="0"/>
    <w:rPr>
      <w:b/>
    </w:rPr>
  </w:style>
  <w:style w:type="character" w:styleId="style41">
    <w:name w:val="page number"/>
    <w:basedOn w:val="style65"/>
    <w:next w:val="style41"/>
    <w:qFormat/>
    <w:uiPriority w:val="0"/>
  </w:style>
  <w:style w:type="character" w:styleId="style86">
    <w:name w:val="FollowedHyperlink"/>
    <w:basedOn w:val="style65"/>
    <w:next w:val="style86"/>
    <w:qFormat/>
    <w:uiPriority w:val="0"/>
    <w:rPr>
      <w:color w:val="800080"/>
      <w:u w:val="single"/>
    </w:rPr>
  </w:style>
  <w:style w:type="character" w:styleId="style85">
    <w:name w:val="Hyperlink"/>
    <w:next w:val="style85"/>
    <w:qFormat/>
    <w:uiPriority w:val="0"/>
    <w:rPr>
      <w:color w:val="444444"/>
      <w:u w:val="none"/>
    </w:rPr>
  </w:style>
</w:styles>
</file>

<file path=word/_rels/document.xml.rels><?xml version="1.0" encoding="UTF-8"?>
<Relationships xmlns="http://schemas.openxmlformats.org/package/2006/relationships"><Relationship Id="rId5" Type="http://schemas.openxmlformats.org/officeDocument/2006/relationships/image" Target="media/image4.jpeg"/><Relationship Id="rId12" Type="http://schemas.openxmlformats.org/officeDocument/2006/relationships/settings" Target="settings.xml"/><Relationship Id="rId11" Type="http://schemas.openxmlformats.org/officeDocument/2006/relationships/fontTable" Target="fontTable.xml"/><Relationship Id="rId7" Type="http://schemas.openxmlformats.org/officeDocument/2006/relationships/image" Target="media/image6.jpeg"/><Relationship Id="rId14" Type="http://schemas.openxmlformats.org/officeDocument/2006/relationships/customXml" Target="../customXml/item1.xml"/><Relationship Id="rId2" Type="http://schemas.openxmlformats.org/officeDocument/2006/relationships/image" Target="media/image1.emf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8" Type="http://schemas.openxmlformats.org/officeDocument/2006/relationships/image" Target="media/image7.jpeg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image" Target="media/image8.jpeg"/><Relationship Id="rId6" Type="http://schemas.openxmlformats.org/officeDocument/2006/relationships/image" Target="media/image5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2915</Words>
  <Pages>6</Pages>
  <Characters>3039</Characters>
  <Application>WPS Office</Application>
  <DocSecurity>0</DocSecurity>
  <Paragraphs>133</Paragraphs>
  <ScaleCrop>false</ScaleCrop>
  <LinksUpToDate>false</LinksUpToDate>
  <CharactersWithSpaces>3102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2017-11-17T06:35:00Z</dcterms:created>
  <dc:creator>唯一雅</dc:creator>
  <lastModifiedBy>核实名称</lastModifiedBy>
  <lastPrinted>2017-11-17T07:48:00Z</lastPrinted>
  <dcterms:modified xsi:type="dcterms:W3CDTF">2017-12-07T07:30:19Z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